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Tequila Casa Dragones celebra el “Margarita Day” en las alturas de la Ciudad de México.</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2"/>
        </w:numPr>
        <w:ind w:left="720" w:hanging="360"/>
        <w:jc w:val="center"/>
        <w:rPr/>
      </w:pPr>
      <w:r w:rsidDel="00000000" w:rsidR="00000000" w:rsidRPr="00000000">
        <w:rPr>
          <w:highlight w:val="white"/>
          <w:rtl w:val="0"/>
        </w:rPr>
        <w:t xml:space="preserve">Uno de los hot spots de la Ciudad de México, la terraza del Supra le da un giro a uno de los clásicos del tequila.</w:t>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w:t>
      </w:r>
      <w:r w:rsidDel="00000000" w:rsidR="00000000" w:rsidRPr="00000000">
        <w:rPr>
          <w:b w:val="1"/>
          <w:highlight w:val="white"/>
          <w:rtl w:val="0"/>
        </w:rPr>
        <w:t xml:space="preserve">18</w:t>
      </w:r>
      <w:r w:rsidDel="00000000" w:rsidR="00000000" w:rsidRPr="00000000">
        <w:rPr>
          <w:b w:val="1"/>
          <w:rtl w:val="0"/>
        </w:rPr>
        <w:t xml:space="preserve"> de febrero de 2019.- </w:t>
      </w:r>
      <w:r w:rsidDel="00000000" w:rsidR="00000000" w:rsidRPr="00000000">
        <w:rPr>
          <w:highlight w:val="white"/>
          <w:rtl w:val="0"/>
        </w:rPr>
        <w:t xml:space="preserve">El 22 de febrero se celebra el Día Internacional de la Margarita, uno de los cócteles más icónicos del mundo, el reconocido bartender Juan Luis Serrano, encargado de la barra del Supra creó “Onyx Margarita” transformando la receta original creada hace más de 70 años en Acapulco por Margaret Sames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w:t>
      </w:r>
      <w:r w:rsidDel="00000000" w:rsidR="00000000" w:rsidRPr="00000000">
        <w:rPr>
          <w:highlight w:val="white"/>
          <w:rtl w:val="0"/>
        </w:rPr>
        <w:t xml:space="preserve">a idea era mantener las características de éste clásico pero adicionando un ingrediente típico mexicano: el aguacate. La versatilidad de Tequila Casa Dragones Blanco y los ingredientes base de la margarita, hacen que esté trago tenga un nuevo sentido” añade Barrera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Al igual que cualquier Margarita común, esta versión opta por la simpleza en la preparación pero también por la excelencia en cada uno de los ingredientes que la componen: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Onyx Margarita</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Ingredientes: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pPr>
      <w:r w:rsidDel="00000000" w:rsidR="00000000" w:rsidRPr="00000000">
        <w:rPr>
          <w:rtl w:val="0"/>
        </w:rPr>
        <w:t xml:space="preserve">45 ml de Tequila Casa Dragones Blanco.</w:t>
      </w:r>
    </w:p>
    <w:p w:rsidR="00000000" w:rsidDel="00000000" w:rsidP="00000000" w:rsidRDefault="00000000" w:rsidRPr="00000000" w14:paraId="00000011">
      <w:pPr>
        <w:numPr>
          <w:ilvl w:val="0"/>
          <w:numId w:val="1"/>
        </w:numPr>
        <w:ind w:left="720" w:hanging="360"/>
        <w:jc w:val="both"/>
        <w:rPr/>
      </w:pPr>
      <w:r w:rsidDel="00000000" w:rsidR="00000000" w:rsidRPr="00000000">
        <w:rPr>
          <w:rtl w:val="0"/>
        </w:rPr>
        <w:t xml:space="preserve">10 ml de jugo de limón fresco.</w:t>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10 ml de jarabe. </w:t>
      </w:r>
    </w:p>
    <w:p w:rsidR="00000000" w:rsidDel="00000000" w:rsidP="00000000" w:rsidRDefault="00000000" w:rsidRPr="00000000" w14:paraId="00000013">
      <w:pPr>
        <w:numPr>
          <w:ilvl w:val="0"/>
          <w:numId w:val="1"/>
        </w:numPr>
        <w:ind w:left="720" w:hanging="360"/>
        <w:jc w:val="both"/>
        <w:rPr/>
      </w:pPr>
      <w:r w:rsidDel="00000000" w:rsidR="00000000" w:rsidRPr="00000000">
        <w:rPr>
          <w:rtl w:val="0"/>
        </w:rPr>
        <w:t xml:space="preserve">45 ml de jugo de piña. </w:t>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15 ml de Cointreau. </w:t>
      </w:r>
    </w:p>
    <w:p w:rsidR="00000000" w:rsidDel="00000000" w:rsidP="00000000" w:rsidRDefault="00000000" w:rsidRPr="00000000" w14:paraId="00000015">
      <w:pPr>
        <w:numPr>
          <w:ilvl w:val="0"/>
          <w:numId w:val="1"/>
        </w:numPr>
        <w:ind w:left="720" w:hanging="360"/>
        <w:jc w:val="both"/>
        <w:rPr/>
      </w:pPr>
      <w:r w:rsidDel="00000000" w:rsidR="00000000" w:rsidRPr="00000000">
        <w:rPr>
          <w:rtl w:val="0"/>
        </w:rPr>
        <w:t xml:space="preserve">10 ml de Licor Ancho Reyes Verde.</w:t>
      </w:r>
    </w:p>
    <w:p w:rsidR="00000000" w:rsidDel="00000000" w:rsidP="00000000" w:rsidRDefault="00000000" w:rsidRPr="00000000" w14:paraId="00000016">
      <w:pPr>
        <w:numPr>
          <w:ilvl w:val="0"/>
          <w:numId w:val="1"/>
        </w:numPr>
        <w:ind w:left="720" w:hanging="360"/>
        <w:jc w:val="both"/>
        <w:rPr/>
      </w:pPr>
      <w:r w:rsidDel="00000000" w:rsidR="00000000" w:rsidRPr="00000000">
        <w:rPr>
          <w:rtl w:val="0"/>
        </w:rPr>
        <w:t xml:space="preserve">1 rodaja de aguacate hass.</w:t>
      </w:r>
    </w:p>
    <w:p w:rsidR="00000000" w:rsidDel="00000000" w:rsidP="00000000" w:rsidRDefault="00000000" w:rsidRPr="00000000" w14:paraId="00000017">
      <w:pPr>
        <w:numPr>
          <w:ilvl w:val="0"/>
          <w:numId w:val="1"/>
        </w:numPr>
        <w:ind w:left="720" w:hanging="360"/>
        <w:jc w:val="both"/>
        <w:rPr/>
      </w:pPr>
      <w:r w:rsidDel="00000000" w:rsidR="00000000" w:rsidRPr="00000000">
        <w:rPr>
          <w:rtl w:val="0"/>
        </w:rPr>
        <w:t xml:space="preserve">Sal de gusano con chipotle.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Modo de preparación:</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Se vierten todos los ingredientes en un shaker junto a la rodaja entera de aguacate. Se agita con fuerza hasta mezclar bien. Después, se sirve en un vaso escarchado por un lado con sal de gusano con chipotle.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Puedes disfrutar de una Onyx Margarita en la terraza Supra Roma, ubicada en la calle Álvaro Obregón 151, en la colonia Roma, en la CDMX.</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¡Tequila Casa Dragones te desea un feliz Día de la Margarita!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sz w:val="18"/>
          <w:szCs w:val="18"/>
        </w:rPr>
      </w:pPr>
      <w:r w:rsidDel="00000000" w:rsidR="00000000" w:rsidRPr="00000000">
        <w:rPr>
          <w:rtl w:val="0"/>
        </w:rPr>
      </w:r>
    </w:p>
    <w:p w:rsidR="00000000" w:rsidDel="00000000" w:rsidP="00000000" w:rsidRDefault="00000000" w:rsidRPr="00000000" w14:paraId="00000022">
      <w:pPr>
        <w:jc w:val="both"/>
        <w:rPr>
          <w:b w:val="1"/>
          <w:sz w:val="18"/>
          <w:szCs w:val="18"/>
        </w:rPr>
      </w:pPr>
      <w:r w:rsidDel="00000000" w:rsidR="00000000" w:rsidRPr="00000000">
        <w:rPr>
          <w:rtl w:val="0"/>
        </w:rPr>
      </w:r>
    </w:p>
    <w:p w:rsidR="00000000" w:rsidDel="00000000" w:rsidP="00000000" w:rsidRDefault="00000000" w:rsidRPr="00000000" w14:paraId="00000023">
      <w:pPr>
        <w:jc w:val="both"/>
        <w:rPr>
          <w:b w:val="1"/>
          <w:sz w:val="18"/>
          <w:szCs w:val="18"/>
        </w:rPr>
      </w:pPr>
      <w:r w:rsidDel="00000000" w:rsidR="00000000" w:rsidRPr="00000000">
        <w:rPr>
          <w:rtl w:val="0"/>
        </w:rPr>
      </w:r>
    </w:p>
    <w:p w:rsidR="00000000" w:rsidDel="00000000" w:rsidP="00000000" w:rsidRDefault="00000000" w:rsidRPr="00000000" w14:paraId="00000024">
      <w:pPr>
        <w:jc w:val="both"/>
        <w:rPr>
          <w:b w:val="1"/>
          <w:sz w:val="18"/>
          <w:szCs w:val="18"/>
        </w:rPr>
      </w:pPr>
      <w:r w:rsidDel="00000000" w:rsidR="00000000" w:rsidRPr="00000000">
        <w:rPr>
          <w:rtl w:val="0"/>
        </w:rPr>
      </w:r>
    </w:p>
    <w:p w:rsidR="00000000" w:rsidDel="00000000" w:rsidP="00000000" w:rsidRDefault="00000000" w:rsidRPr="00000000" w14:paraId="00000025">
      <w:pPr>
        <w:jc w:val="both"/>
        <w:rPr>
          <w:b w:val="1"/>
          <w:sz w:val="18"/>
          <w:szCs w:val="18"/>
        </w:rPr>
      </w:pPr>
      <w:r w:rsidDel="00000000" w:rsidR="00000000" w:rsidRPr="00000000">
        <w:rPr>
          <w:rtl w:val="0"/>
        </w:rPr>
      </w:r>
    </w:p>
    <w:p w:rsidR="00000000" w:rsidDel="00000000" w:rsidP="00000000" w:rsidRDefault="00000000" w:rsidRPr="00000000" w14:paraId="00000026">
      <w:pPr>
        <w:jc w:val="both"/>
        <w:rPr>
          <w:b w:val="1"/>
          <w:sz w:val="18"/>
          <w:szCs w:val="18"/>
        </w:rPr>
      </w:pPr>
      <w:bookmarkStart w:colFirst="0" w:colLast="0" w:name="_gjdgxs" w:id="0"/>
      <w:bookmarkEnd w:id="0"/>
      <w:r w:rsidDel="00000000" w:rsidR="00000000" w:rsidRPr="00000000">
        <w:rPr>
          <w:b w:val="1"/>
          <w:sz w:val="18"/>
          <w:szCs w:val="18"/>
          <w:rtl w:val="0"/>
        </w:rPr>
        <w:t xml:space="preserve">Acerca de Tequila Casa Dragones</w:t>
      </w:r>
    </w:p>
    <w:p w:rsidR="00000000" w:rsidDel="00000000" w:rsidP="00000000" w:rsidRDefault="00000000" w:rsidRPr="00000000" w14:paraId="00000027">
      <w:pPr>
        <w:spacing w:after="240" w:lineRule="auto"/>
        <w:jc w:val="both"/>
        <w:rPr>
          <w:sz w:val="18"/>
          <w:szCs w:val="18"/>
        </w:rPr>
      </w:pPr>
      <w:r w:rsidDel="00000000" w:rsidR="00000000" w:rsidRPr="00000000">
        <w:rPr>
          <w:sz w:val="18"/>
          <w:szCs w:val="18"/>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rsidR="00000000" w:rsidDel="00000000" w:rsidP="00000000" w:rsidRDefault="00000000" w:rsidRPr="00000000" w14:paraId="00000028">
      <w:pPr>
        <w:spacing w:after="240" w:lineRule="auto"/>
        <w:jc w:val="both"/>
        <w:rPr>
          <w:sz w:val="18"/>
          <w:szCs w:val="18"/>
        </w:rPr>
      </w:pPr>
      <w:r w:rsidDel="00000000" w:rsidR="00000000" w:rsidRPr="00000000">
        <w:rPr>
          <w:sz w:val="18"/>
          <w:szCs w:val="18"/>
          <w:rtl w:val="0"/>
        </w:rPr>
        <w:t xml:space="preserve">Para más información favor de visitar nuestra página de internet </w:t>
      </w:r>
      <w:hyperlink r:id="rId6">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o Twitter.</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CONTACTO</w:t>
      </w:r>
    </w:p>
    <w:p w:rsidR="00000000" w:rsidDel="00000000" w:rsidP="00000000" w:rsidRDefault="00000000" w:rsidRPr="00000000" w14:paraId="0000002B">
      <w:pPr>
        <w:rPr/>
      </w:pPr>
      <w:r w:rsidDel="00000000" w:rsidR="00000000" w:rsidRPr="00000000">
        <w:rPr>
          <w:rtl w:val="0"/>
        </w:rPr>
        <w:t xml:space="preserve">Yahel Peláez  </w:t>
        <w:br w:type="textWrapping"/>
        <w:t xml:space="preserve">Sr Account Executive | Another Company</w:t>
      </w:r>
    </w:p>
    <w:p w:rsidR="00000000" w:rsidDel="00000000" w:rsidP="00000000" w:rsidRDefault="00000000" w:rsidRPr="00000000" w14:paraId="0000002C">
      <w:pPr>
        <w:jc w:val="both"/>
        <w:rPr/>
      </w:pPr>
      <w:r w:rsidDel="00000000" w:rsidR="00000000" w:rsidRPr="00000000">
        <w:rPr>
          <w:rtl w:val="0"/>
        </w:rPr>
        <w:t xml:space="preserve">yahel.perez@another.co </w:t>
      </w:r>
    </w:p>
    <w:p w:rsidR="00000000" w:rsidDel="00000000" w:rsidP="00000000" w:rsidRDefault="00000000" w:rsidRPr="00000000" w14:paraId="0000002D">
      <w:pPr>
        <w:jc w:val="both"/>
        <w:rPr/>
      </w:pPr>
      <w:r w:rsidDel="00000000" w:rsidR="00000000" w:rsidRPr="00000000">
        <w:rPr>
          <w:rtl w:val="0"/>
        </w:rPr>
        <w:t xml:space="preserve">C: +52 1 55 2732 4937</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sectPr>
      <w:headerReference r:id="rId7"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